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D" w:rsidRPr="0025137D" w:rsidRDefault="0025137D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-334010</wp:posOffset>
            </wp:positionV>
            <wp:extent cx="5082540" cy="2701290"/>
            <wp:effectExtent l="0" t="0" r="0" b="0"/>
            <wp:wrapSquare wrapText="bothSides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256584" cy="1815882"/>
                      <a:chOff x="179512" y="2636912"/>
                      <a:chExt cx="5256584" cy="1815882"/>
                    </a:xfrm>
                  </a:grpSpPr>
                  <a:sp>
                    <a:nvSpPr>
                      <a:cNvPr id="5" name="Прямоугольник 4"/>
                      <a:cNvSpPr/>
                    </a:nvSpPr>
                    <a:spPr>
                      <a:xfrm>
                        <a:off x="179512" y="2636912"/>
                        <a:ext cx="5256584" cy="181588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800" b="1" cap="all" dirty="0" smtClean="0">
                              <a:ln w="9000" cmpd="sng">
                                <a:solidFill>
                                  <a:schemeClr val="accent4">
                                    <a:shade val="50000"/>
                                    <a:satMod val="12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  <a:gs pos="43000">
                                    <a:schemeClr val="accent4">
                                      <a:satMod val="255000"/>
                                    </a:schemeClr>
                                  </a:gs>
                                  <a:gs pos="48000">
                                    <a:schemeClr val="accent4">
                                      <a:shade val="85000"/>
                                      <a:satMod val="255000"/>
                                    </a:schemeClr>
                                  </a:gs>
                                  <a:gs pos="100000">
                                    <a:schemeClr val="accent4">
                                      <a:shade val="20000"/>
                                      <a:satMod val="24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reflection blurRad="12700" stA="28000" endPos="45000" dist="1000" dir="5400000" sy="-100000" algn="bl" rotWithShape="0"/>
                              </a:effectLst>
                            </a:rPr>
                            <a:t>РЕКОМЕНДАЦИИ РОДИТЕЛЯМ ПО ОБУЧЕНИЮ ДЕТЕЙ ПРАВИЛАМ ДОРОЖНОГО ДВИЖЕНИЯ</a:t>
                          </a:r>
                          <a:endParaRPr lang="ru-RU" sz="2800" b="1" cap="all" dirty="0">
                            <a:ln w="9000" cmpd="sng">
                              <a:solidFill>
                                <a:schemeClr val="accent4">
                                  <a:shade val="50000"/>
                                  <a:satMod val="12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4">
                                    <a:shade val="20000"/>
                                    <a:satMod val="245000"/>
                                  </a:schemeClr>
                                </a:gs>
                                <a:gs pos="43000">
                                  <a:schemeClr val="accent4">
                                    <a:satMod val="255000"/>
                                  </a:schemeClr>
                                </a:gs>
                                <a:gs pos="48000">
                                  <a:schemeClr val="accent4">
                                    <a:shade val="85000"/>
                                    <a:satMod val="255000"/>
                                  </a:schemeClr>
                                </a:gs>
                                <a:gs pos="100000">
                                  <a:schemeClr val="accent4">
                                    <a:shade val="20000"/>
                                    <a:satMod val="24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reflection blurRad="12700" stA="28000" endPos="45000" dist="1000" dir="5400000" sy="-100000" algn="bl" rotWithShape="0"/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4731385</wp:posOffset>
            </wp:positionH>
            <wp:positionV relativeFrom="paragraph">
              <wp:posOffset>-479425</wp:posOffset>
            </wp:positionV>
            <wp:extent cx="2286000" cy="2867660"/>
            <wp:effectExtent l="0" t="0" r="0" b="0"/>
            <wp:wrapSquare wrapText="bothSides"/>
            <wp:docPr id="2" name="Рисунок 2" descr="C:\Users\Наташа\Downloads\ПДД картинки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ownloads\ПДД картинки\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654" t="5134" r="2027" b="11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10A7" w:rsidRPr="0025137D" w:rsidRDefault="0025137D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40640</wp:posOffset>
            </wp:positionV>
            <wp:extent cx="2520950" cy="1790700"/>
            <wp:effectExtent l="19050" t="0" r="0" b="0"/>
            <wp:wrapSquare wrapText="bothSides"/>
            <wp:docPr id="11" name="Рисунок 6" descr="C:\Users\Наташа\Downloads\ПДД картинки\06labgi0l1282759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Наташа\Downloads\ПДД картинки\06labgi0l1282759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75" t="45504" r="51625"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F10A7" w:rsidRPr="0025137D">
        <w:rPr>
          <w:rFonts w:eastAsia="Times New Roman" w:cs="Times New Roman"/>
          <w:color w:val="000000"/>
          <w:sz w:val="32"/>
          <w:szCs w:val="32"/>
          <w:lang w:eastAsia="ru-RU"/>
        </w:rPr>
        <w:t>Старайтесь, находясь на улице с ребенком, крепко держать его за руку.</w:t>
      </w:r>
      <w:r w:rsidR="002C28A4" w:rsidRPr="0025137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F10A7" w:rsidRPr="0025137D" w:rsidRDefault="009F10A7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5137D">
        <w:rPr>
          <w:rFonts w:eastAsia="Times New Roman" w:cs="Times New Roman"/>
          <w:color w:val="000000"/>
          <w:sz w:val="32"/>
          <w:szCs w:val="32"/>
          <w:lang w:eastAsia="ru-RU"/>
        </w:rPr>
        <w:t>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</w:t>
      </w:r>
    </w:p>
    <w:p w:rsidR="009F10A7" w:rsidRPr="0025137D" w:rsidRDefault="0025137D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1879600</wp:posOffset>
            </wp:positionH>
            <wp:positionV relativeFrom="paragraph">
              <wp:posOffset>17780</wp:posOffset>
            </wp:positionV>
            <wp:extent cx="2520950" cy="1968500"/>
            <wp:effectExtent l="19050" t="0" r="0" b="0"/>
            <wp:wrapSquare wrapText="bothSides"/>
            <wp:docPr id="15" name="Рисунок 9" descr="C:\Users\Наташа\Downloads\ПДД картинки\05labgi0l1282759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:\Users\Наташа\Downloads\ПДД картинки\05labgi0l12827591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0" t="2411" r="52125" b="57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85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F10A7" w:rsidRPr="0025137D">
        <w:rPr>
          <w:rFonts w:eastAsia="Times New Roman" w:cs="Times New Roman"/>
          <w:color w:val="000000"/>
          <w:sz w:val="32"/>
          <w:szCs w:val="32"/>
          <w:lang w:eastAsia="ru-RU"/>
        </w:rPr>
        <w:t>Если у подъезда, дома есть движение транспорта, обратите на это его внимание. Вместе с ребенком посмотрите: не приближается ли транспорт.</w:t>
      </w:r>
    </w:p>
    <w:p w:rsidR="009F10A7" w:rsidRPr="0025137D" w:rsidRDefault="009F10A7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5137D">
        <w:rPr>
          <w:rFonts w:eastAsia="Times New Roman" w:cs="Times New Roman"/>
          <w:color w:val="000000"/>
          <w:sz w:val="32"/>
          <w:szCs w:val="32"/>
          <w:lang w:eastAsia="ru-RU"/>
        </w:rPr>
        <w:t>Если вы идете по тротуару, придерживайтесь стороны подальше от проезжей части. Ребенок должен находиться, как можно дальше от дороги.</w:t>
      </w:r>
    </w:p>
    <w:p w:rsidR="009F10A7" w:rsidRPr="0025137D" w:rsidRDefault="0025137D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117475</wp:posOffset>
            </wp:positionV>
            <wp:extent cx="2686050" cy="1803400"/>
            <wp:effectExtent l="19050" t="0" r="0" b="0"/>
            <wp:wrapSquare wrapText="bothSides"/>
            <wp:docPr id="13" name="Рисунок 8" descr="C:\Users\Наташа\Downloads\ПДД картинки\07labgi0l1282759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Наташа\Downloads\ПДД картинки\07labgi0l12827591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375" t="970" r="1375" b="51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03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F10A7" w:rsidRPr="0025137D">
        <w:rPr>
          <w:rFonts w:eastAsia="Times New Roman" w:cs="Times New Roman"/>
          <w:color w:val="000000"/>
          <w:sz w:val="32"/>
          <w:szCs w:val="32"/>
          <w:lang w:eastAsia="ru-RU"/>
        </w:rPr>
        <w:t>Приучите ребенка, внимательно наблюдать за выездом автомобилей из арок дворов и поворотами транспорта на перекрестках.</w:t>
      </w:r>
    </w:p>
    <w:p w:rsidR="009F10A7" w:rsidRPr="0025137D" w:rsidRDefault="0025137D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320675</wp:posOffset>
            </wp:positionV>
            <wp:extent cx="2559050" cy="2032000"/>
            <wp:effectExtent l="19050" t="0" r="0" b="0"/>
            <wp:wrapTight wrapText="bothSides">
              <wp:wrapPolygon edited="0">
                <wp:start x="-161" y="0"/>
                <wp:lineTo x="-161" y="21465"/>
                <wp:lineTo x="21546" y="21465"/>
                <wp:lineTo x="21546" y="0"/>
                <wp:lineTo x="-161" y="0"/>
              </wp:wrapPolygon>
            </wp:wrapTight>
            <wp:docPr id="18" name="Рисунок 12" descr="C:\Users\Наташа\Downloads\ПДД картинки\04labgi0l1282759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C:\Users\Наташа\Downloads\ПДД картинки\04labgi0l12827591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25" t="2322" r="51750" b="57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032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F10A7" w:rsidRPr="0025137D">
        <w:rPr>
          <w:rFonts w:eastAsia="Times New Roman" w:cs="Times New Roman"/>
          <w:color w:val="000000"/>
          <w:sz w:val="32"/>
          <w:szCs w:val="32"/>
          <w:lang w:eastAsia="ru-RU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</w:t>
      </w:r>
      <w:r w:rsidR="009F10A7" w:rsidRPr="0025137D">
        <w:rPr>
          <w:rFonts w:eastAsia="Times New Roman" w:cs="Times New Roman"/>
          <w:color w:val="000000"/>
          <w:sz w:val="32"/>
          <w:szCs w:val="32"/>
          <w:lang w:eastAsia="ru-RU"/>
        </w:rPr>
        <w:lastRenderedPageBreak/>
        <w:t xml:space="preserve">делайте вместе с ним поворот головы направо. Если нет движения транспорта, продолжайте переход, не </w:t>
      </w: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48895</wp:posOffset>
            </wp:positionV>
            <wp:extent cx="2724150" cy="1935480"/>
            <wp:effectExtent l="19050" t="0" r="0" b="0"/>
            <wp:wrapTight wrapText="bothSides">
              <wp:wrapPolygon edited="0">
                <wp:start x="-151" y="0"/>
                <wp:lineTo x="-151" y="21472"/>
                <wp:lineTo x="21600" y="21472"/>
                <wp:lineTo x="21600" y="0"/>
                <wp:lineTo x="-151" y="0"/>
              </wp:wrapPolygon>
            </wp:wrapTight>
            <wp:docPr id="17" name="Рисунок 11" descr="C:\Users\Наташа\Downloads\ПДД картинки\09labgi0l1282759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Наташа\Downloads\ПДД картинки\09labgi0l12827591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0" t="51401" r="52000" b="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354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F10A7" w:rsidRPr="0025137D">
        <w:rPr>
          <w:rFonts w:eastAsia="Times New Roman" w:cs="Times New Roman"/>
          <w:color w:val="000000"/>
          <w:sz w:val="32"/>
          <w:szCs w:val="32"/>
          <w:lang w:eastAsia="ru-RU"/>
        </w:rPr>
        <w:t>останавливаясь, а если есть – остановитесь на линии и пропустите транспорт, держа ребенка за руку.</w:t>
      </w:r>
    </w:p>
    <w:p w:rsidR="009F10A7" w:rsidRPr="0025137D" w:rsidRDefault="0025137D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375920</wp:posOffset>
            </wp:positionV>
            <wp:extent cx="2597150" cy="2120900"/>
            <wp:effectExtent l="19050" t="0" r="0" b="0"/>
            <wp:wrapSquare wrapText="bothSides"/>
            <wp:docPr id="12" name="Рисунок 7" descr="C:\Users\Наташа\Downloads\ПДД картинки\012labgi0l1282759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Наташа\Downloads\ПДД картинки\012labgi0l12827591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0875" t="1138" r="1250" b="5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1209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F10A7" w:rsidRPr="0025137D">
        <w:rPr>
          <w:rFonts w:eastAsia="Times New Roman" w:cs="Times New Roman"/>
          <w:color w:val="000000"/>
          <w:sz w:val="32"/>
          <w:szCs w:val="32"/>
          <w:lang w:eastAsia="ru-RU"/>
        </w:rPr>
        <w:t>Учите ребенка всматриваться вдаль, пропускать приближающийся транспорт.</w:t>
      </w:r>
    </w:p>
    <w:p w:rsidR="009F10A7" w:rsidRPr="0025137D" w:rsidRDefault="009F10A7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5137D">
        <w:rPr>
          <w:rFonts w:eastAsia="Times New Roman" w:cs="Times New Roman"/>
          <w:color w:val="000000"/>
          <w:sz w:val="32"/>
          <w:szCs w:val="32"/>
          <w:lang w:eastAsia="ru-RU"/>
        </w:rPr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9F10A7" w:rsidRPr="0025137D" w:rsidRDefault="0025137D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66675</wp:posOffset>
            </wp:positionV>
            <wp:extent cx="2724150" cy="1828800"/>
            <wp:effectExtent l="19050" t="0" r="0" b="0"/>
            <wp:wrapTight wrapText="bothSides">
              <wp:wrapPolygon edited="0">
                <wp:start x="-151" y="0"/>
                <wp:lineTo x="-151" y="21375"/>
                <wp:lineTo x="21600" y="21375"/>
                <wp:lineTo x="21600" y="0"/>
                <wp:lineTo x="-151" y="0"/>
              </wp:wrapPolygon>
            </wp:wrapTight>
            <wp:docPr id="20" name="Рисунок 14" descr="C:\Users\Наташа\Downloads\ПДД картинки\09labgi0l1282759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:\Users\Наташа\Downloads\ПДД картинки\09labgi0l12827591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750" t="1313" r="51625" b="51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F10A7" w:rsidRPr="0025137D">
        <w:rPr>
          <w:rFonts w:eastAsia="Times New Roman" w:cs="Times New Roman"/>
          <w:color w:val="000000"/>
          <w:sz w:val="32"/>
          <w:szCs w:val="32"/>
          <w:lang w:eastAsia="ru-RU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9F10A7" w:rsidRPr="0025137D" w:rsidRDefault="009F10A7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5137D">
        <w:rPr>
          <w:rFonts w:eastAsia="Times New Roman" w:cs="Times New Roman"/>
          <w:color w:val="000000"/>
          <w:sz w:val="32"/>
          <w:szCs w:val="32"/>
          <w:lang w:eastAsia="ru-RU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9F10A7" w:rsidRPr="0025137D" w:rsidRDefault="0025137D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427355</wp:posOffset>
            </wp:positionV>
            <wp:extent cx="2457450" cy="1651000"/>
            <wp:effectExtent l="19050" t="0" r="0" b="0"/>
            <wp:wrapTight wrapText="bothSides">
              <wp:wrapPolygon edited="0">
                <wp:start x="-167" y="0"/>
                <wp:lineTo x="-167" y="21434"/>
                <wp:lineTo x="21600" y="21434"/>
                <wp:lineTo x="21600" y="0"/>
                <wp:lineTo x="-167" y="0"/>
              </wp:wrapPolygon>
            </wp:wrapTight>
            <wp:docPr id="21" name="Рисунок 15" descr="C:\Users\Наташа\Downloads\ПДД картинки\011labgi0l128275917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C:\Users\Наташа\Downloads\ПДД картинки\011labgi0l12827591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50" t="788" r="51375" b="52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F10A7" w:rsidRPr="0025137D">
        <w:rPr>
          <w:rFonts w:eastAsia="Times New Roman" w:cs="Times New Roman"/>
          <w:color w:val="000000"/>
          <w:sz w:val="32"/>
          <w:szCs w:val="32"/>
          <w:lang w:eastAsia="ru-RU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9F10A7" w:rsidRPr="0025137D" w:rsidRDefault="009F10A7" w:rsidP="009F10A7">
      <w:pPr>
        <w:pStyle w:val="a5"/>
        <w:numPr>
          <w:ilvl w:val="0"/>
          <w:numId w:val="2"/>
        </w:numPr>
        <w:ind w:left="284" w:hanging="284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25137D">
        <w:rPr>
          <w:rFonts w:eastAsia="Times New Roman" w:cs="Times New Roman"/>
          <w:color w:val="000000"/>
          <w:sz w:val="32"/>
          <w:szCs w:val="32"/>
          <w:lang w:eastAsia="ru-RU"/>
        </w:rPr>
        <w:t>Никогда не нарушайте правила, особенно при ребенке. Помните, что ваш ребенок приобретает свой опыт на вашем личном примере.</w:t>
      </w:r>
    </w:p>
    <w:p w:rsidR="00B60399" w:rsidRPr="0025137D" w:rsidRDefault="00B60399" w:rsidP="009F10A7">
      <w:pPr>
        <w:ind w:firstLine="0"/>
        <w:rPr>
          <w:sz w:val="32"/>
          <w:szCs w:val="32"/>
        </w:rPr>
      </w:pPr>
    </w:p>
    <w:sectPr w:rsidR="00B60399" w:rsidRPr="0025137D" w:rsidSect="0025137D">
      <w:pgSz w:w="11906" w:h="16838"/>
      <w:pgMar w:top="820" w:right="426" w:bottom="1276" w:left="567" w:header="709" w:footer="709" w:gutter="0"/>
      <w:cols w:space="993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2928"/>
      </v:shape>
    </w:pict>
  </w:numPicBullet>
  <w:abstractNum w:abstractNumId="0">
    <w:nsid w:val="3670363A"/>
    <w:multiLevelType w:val="hybridMultilevel"/>
    <w:tmpl w:val="3BA47B82"/>
    <w:lvl w:ilvl="0" w:tplc="A3C413CA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88D5AD6"/>
    <w:multiLevelType w:val="hybridMultilevel"/>
    <w:tmpl w:val="06BA5BF8"/>
    <w:lvl w:ilvl="0" w:tplc="BB2C3B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7208"/>
    <w:rsid w:val="001559AF"/>
    <w:rsid w:val="00176E84"/>
    <w:rsid w:val="001966AF"/>
    <w:rsid w:val="001B4C2D"/>
    <w:rsid w:val="0025137D"/>
    <w:rsid w:val="002C28A4"/>
    <w:rsid w:val="003514F7"/>
    <w:rsid w:val="0057282F"/>
    <w:rsid w:val="0094336D"/>
    <w:rsid w:val="009F10A7"/>
    <w:rsid w:val="00A22778"/>
    <w:rsid w:val="00B60399"/>
    <w:rsid w:val="00BC6143"/>
    <w:rsid w:val="00CD3614"/>
    <w:rsid w:val="00D17208"/>
    <w:rsid w:val="00E10F31"/>
    <w:rsid w:val="00EA13D2"/>
    <w:rsid w:val="00EE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2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2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75F20-48D9-4CA3-903A-341EEBAD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2014-10-07T17:11:00Z</dcterms:created>
  <dcterms:modified xsi:type="dcterms:W3CDTF">2014-10-07T17:11:00Z</dcterms:modified>
</cp:coreProperties>
</file>